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40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STIEL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:rsidR="00E40362" w:rsidRDefault="00E40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:rsidR="00E40362" w:rsidRDefault="00E40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0362" w:rsidRDefault="00E40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0362" w:rsidRDefault="00E40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Maud(q.v.).   (Wadley p.67)</w:t>
      </w:r>
    </w:p>
    <w:p w:rsidR="00E40362" w:rsidRDefault="00E40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0362" w:rsidRDefault="00E40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0362" w:rsidRDefault="00E40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Jan.1403</w:t>
      </w:r>
      <w:r>
        <w:rPr>
          <w:rFonts w:ascii="Times New Roman" w:hAnsi="Times New Roman" w:cs="Times New Roman"/>
          <w:sz w:val="24"/>
          <w:szCs w:val="24"/>
        </w:rPr>
        <w:tab/>
        <w:t>They held a tenement in the market.   (ibid.)</w:t>
      </w:r>
    </w:p>
    <w:p w:rsidR="00E40362" w:rsidRDefault="00E40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0362" w:rsidRDefault="00E40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0362" w:rsidRPr="00E40362" w:rsidRDefault="00E403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2016</w:t>
      </w:r>
      <w:bookmarkStart w:id="0" w:name="_GoBack"/>
      <w:bookmarkEnd w:id="0"/>
    </w:p>
    <w:sectPr w:rsidR="00E40362" w:rsidRPr="00E403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362" w:rsidRDefault="00E40362" w:rsidP="00E71FC3">
      <w:pPr>
        <w:spacing w:after="0" w:line="240" w:lineRule="auto"/>
      </w:pPr>
      <w:r>
        <w:separator/>
      </w:r>
    </w:p>
  </w:endnote>
  <w:endnote w:type="continuationSeparator" w:id="0">
    <w:p w:rsidR="00E40362" w:rsidRDefault="00E403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362" w:rsidRDefault="00E40362" w:rsidP="00E71FC3">
      <w:pPr>
        <w:spacing w:after="0" w:line="240" w:lineRule="auto"/>
      </w:pPr>
      <w:r>
        <w:separator/>
      </w:r>
    </w:p>
  </w:footnote>
  <w:footnote w:type="continuationSeparator" w:id="0">
    <w:p w:rsidR="00E40362" w:rsidRDefault="00E403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362"/>
    <w:rsid w:val="00AB52E8"/>
    <w:rsid w:val="00B16D3F"/>
    <w:rsid w:val="00E4036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812DE"/>
  <w15:chartTrackingRefBased/>
  <w15:docId w15:val="{5AF90966-0BBA-4D31-8E9F-9C4CFA6DD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2016-06-17T09:22:00Z</dcterms:created>
  <dcterms:modified xsi:type="dcterms:W3CDTF">2016-06-17T09:27:00Z</dcterms:modified>
</cp:coreProperties>
</file>